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Федерация Ивановская область Кинешемский район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sz w:val="24"/>
          <w:szCs w:val="24"/>
          <w:lang w:val="ru-RU"/>
        </w:rPr>
        <w:t>Управление образования Кинешемского муниципального района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3331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БАТМАНОВСКАЯ СРЕДНЯЯ ОБЩЕОБРАЗОВАТЕЛЬНАЯ ШКОЛА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3314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121920</wp:posOffset>
                </wp:positionV>
                <wp:extent cx="6317615" cy="0"/>
                <wp:effectExtent l="13335" t="17145" r="12700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29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21.45pt;margin-top:9.6pt;width:497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CyTAIAAFU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vQDJHANI2o/7+53D+3P9svuAe0+to+w7D7t7tuv7Y/2e/vYfkN917dGmQTC&#10;MzHXrnKyEbfqRpJ3BgmZlVgsmed/t1UAGruI8EmI2xgF2RfNK0nhDF5Z6Zu4KXTtIKE9aONntT3N&#10;im0sIvBxcBlfDWIgTY6+ECfHQKWNfclkjZyRBsZqzJelzaQQoAipY58Gr2+MdbRwcgxwWYWc8ary&#10;wqgEaoD7KOpHPsLIilPndeeMXi6ySqM1dtryjy8SPOfHtFwJ6tFKhun0YFvMq70N2Svh8KAy4HOw&#10;9uJ5P4pG0+F02Ov0uoNppxfleefFLOt1BrP4qp9f5lmWxx8ctbiXlJxSJhy7o5Dj3t8J5XCl9hI8&#10;SfnUh/Apum8YkD2+PWk/WjfNvS4Wkm7n+jhy0K4/fLhn7nKc78E+/xtMfgEAAP//AwBQSwMEFAAG&#10;AAgAAAAhAJitZhTbAAAACQEAAA8AAABkcnMvZG93bnJldi54bWxMj8FOwzAQRO9I/IO1SFxQ6xBB&#10;lYQ4FULixIHQ9gOceJtExOsodhrz9yziAMedeZqdKffRjuKCsx8cKbjfJiCQWmcG6hScjq+bDIQP&#10;moweHaGCL/Swr66vSl0Yt9IHXg6hExxCvtAK+hCmQkrf9mi137oJib2zm60OfM6dNLNeOdyOMk2S&#10;nbR6IP7Q6wlfemw/D4tVEN93FGKdxWal5c1nd3XUtlbq9iY+P4EIGMMfDD/1uTpU3KlxCxkvRgWb&#10;hzRnlI08BcFA/pjyuOZXkFUp/y+ovgEAAP//AwBQSwECLQAUAAYACAAAACEAtoM4kv4AAADhAQAA&#10;EwAAAAAAAAAAAAAAAAAAAAAAW0NvbnRlbnRfVHlwZXNdLnhtbFBLAQItABQABgAIAAAAIQA4/SH/&#10;1gAAAJQBAAALAAAAAAAAAAAAAAAAAC8BAABfcmVscy8ucmVsc1BLAQItABQABgAIAAAAIQCd3jCy&#10;TAIAAFUEAAAOAAAAAAAAAAAAAAAAAC4CAABkcnMvZTJvRG9jLnhtbFBLAQItABQABgAIAAAAIQCY&#10;rWYU2wAAAAkBAAAPAAAAAAAAAAAAAAAAAKYEAABkcnMvZG93bnJldi54bWxQSwUGAAAAAAQABADz&#10;AAAArgUAAAAA&#10;" strokeweight="1.5pt"/>
            </w:pict>
          </mc:Fallback>
        </mc:AlternateConten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>155826 Ивановская область Кинешемский район с. Батманы, ул. Центральная, д.8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>Телефон, факс 8-(49331) 52-119, ИНН КПП</w:t>
      </w:r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E33314">
        <w:rPr>
          <w:rFonts w:ascii="Times New Roman" w:eastAsia="Calibri" w:hAnsi="Times New Roman" w:cs="Times New Roman"/>
          <w:lang w:val="ru-RU"/>
        </w:rPr>
        <w:t xml:space="preserve">сайт: </w:t>
      </w:r>
      <w:hyperlink r:id="rId7" w:history="1">
        <w:r w:rsidRPr="00E33314">
          <w:rPr>
            <w:rFonts w:ascii="Times New Roman" w:eastAsia="Calibri" w:hAnsi="Times New Roman" w:cs="Times New Roman"/>
            <w:color w:val="0000FF"/>
            <w:u w:val="single"/>
          </w:rPr>
          <w:t>http</w:t>
        </w:r>
        <w:r w:rsidRPr="00E33314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://батмановскаяшк.кинешемский-образование.рф</w:t>
        </w:r>
      </w:hyperlink>
    </w:p>
    <w:p w:rsidR="00E33314" w:rsidRPr="00E33314" w:rsidRDefault="00E33314" w:rsidP="00D24149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</w:rPr>
      </w:pPr>
      <w:r w:rsidRPr="00E33314">
        <w:rPr>
          <w:rFonts w:ascii="Times New Roman" w:eastAsia="Calibri" w:hAnsi="Times New Roman" w:cs="Times New Roman"/>
        </w:rPr>
        <w:t xml:space="preserve">e-mail: </w:t>
      </w:r>
      <w:hyperlink r:id="rId8" w:history="1">
        <w:r w:rsidRPr="00E33314">
          <w:rPr>
            <w:rFonts w:ascii="Times New Roman" w:eastAsia="Calibri" w:hAnsi="Times New Roman" w:cs="Times New Roman"/>
            <w:color w:val="0000FF"/>
            <w:u w:val="single"/>
          </w:rPr>
          <w:t>batmanischool@yandex.ru</w:t>
        </w:r>
      </w:hyperlink>
    </w:p>
    <w:p w:rsidR="006A5AD8" w:rsidRPr="006A5AD8" w:rsidRDefault="006A5AD8" w:rsidP="00D24149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1292"/>
        <w:gridCol w:w="4094"/>
      </w:tblGrid>
      <w:tr w:rsidR="006A5AD8" w:rsidRPr="00452ABA" w:rsidTr="006A5AD8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D8" w:rsidRPr="006A5AD8" w:rsidRDefault="006A5AD8" w:rsidP="00D24149">
            <w:pPr>
              <w:jc w:val="both"/>
              <w:rPr>
                <w:lang w:val="ru-RU"/>
              </w:rPr>
            </w:pPr>
            <w:r w:rsidRPr="006A5A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Батмановской сош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«___»________г.</w:t>
            </w:r>
            <w:r w:rsidRPr="006A5A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2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AD8" w:rsidRPr="006A5AD8" w:rsidRDefault="006A5AD8" w:rsidP="00D24149">
            <w:pPr>
              <w:jc w:val="both"/>
              <w:rPr>
                <w:lang w:val="ru-RU"/>
              </w:rPr>
            </w:pPr>
          </w:p>
        </w:tc>
        <w:tc>
          <w:tcPr>
            <w:tcW w:w="4094" w:type="dxa"/>
          </w:tcPr>
          <w:p w:rsidR="006A5AD8" w:rsidRPr="006A5AD8" w:rsidRDefault="006A5AD8" w:rsidP="00D24149">
            <w:pPr>
              <w:spacing w:before="0" w:beforeAutospacing="0" w:after="0" w:afterAutospacing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6A5AD8">
              <w:rPr>
                <w:lang w:val="ru-RU"/>
              </w:rPr>
              <w:br/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 __________________</w:t>
            </w:r>
          </w:p>
          <w:p w:rsidR="006A5AD8" w:rsidRPr="006A5AD8" w:rsidRDefault="006A5AD8" w:rsidP="00D24149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Приказ от «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</w:t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A5AD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_________г.№____</w:t>
            </w:r>
          </w:p>
        </w:tc>
      </w:tr>
    </w:tbl>
    <w:p w:rsidR="001C675C" w:rsidRPr="006A5AD8" w:rsidRDefault="001C675C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75C" w:rsidRPr="006A5AD8" w:rsidRDefault="00D24149" w:rsidP="00D24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обучения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формах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003F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003F1">
        <w:rPr>
          <w:rFonts w:hAnsi="Times New Roman" w:cs="Times New Roman"/>
          <w:color w:val="000000"/>
          <w:sz w:val="24"/>
          <w:szCs w:val="24"/>
          <w:lang w:val="ru-RU"/>
        </w:rPr>
        <w:t>Батмановской сош</w:t>
      </w:r>
      <w:r w:rsidR="00B003F1"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="00B003F1">
        <w:rPr>
          <w:rFonts w:hAnsi="Times New Roman" w:cs="Times New Roman"/>
          <w:color w:val="000000"/>
          <w:sz w:val="24"/>
          <w:szCs w:val="24"/>
          <w:lang w:val="ru-RU"/>
        </w:rPr>
        <w:t>, приказом Минпросвещения России от16.11.2022 №992 «Об утверждении федеральной образовательной программы начального общего образования»(далее ФОП НОО)»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уставом МОУ</w:t>
      </w:r>
      <w:r w:rsidR="00E33314">
        <w:rPr>
          <w:rFonts w:hAnsi="Times New Roman" w:cs="Times New Roman"/>
          <w:color w:val="000000"/>
          <w:sz w:val="24"/>
          <w:szCs w:val="24"/>
          <w:lang w:val="ru-RU"/>
        </w:rPr>
        <w:t xml:space="preserve"> Батмановской сош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которых реализуются образовательные программы школы,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порядок выбора форм обучения.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также дополнительного образования определяется соответствующими образовательными программами, разрабатываемыми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утверждаемыми школой самостоятельно,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зависит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выбранной формы обучения.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2.1.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очной, очно-заочной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заочной формах.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2.2.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очной форме организуется для несовершеннолетних обучающихся и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 обучающихся, продолжающих непрерывное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образования.</w:t>
      </w:r>
    </w:p>
    <w:p w:rsidR="00E33314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очно-заочной, заочной форме организуется </w:t>
      </w:r>
      <w:r w:rsidR="00E33314">
        <w:rPr>
          <w:rFonts w:hAnsi="Times New Roman" w:cs="Times New Roman"/>
          <w:color w:val="000000"/>
          <w:sz w:val="24"/>
          <w:szCs w:val="24"/>
          <w:lang w:val="ru-RU"/>
        </w:rPr>
        <w:t>при наличии условий, необходимых для осуществления</w:t>
      </w:r>
      <w:r w:rsidR="00452A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E3331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деятельности, для совершеннолетних граждан, не имеющих </w:t>
      </w:r>
      <w:r w:rsidR="00E33314" w:rsidRPr="006A5AD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</w:t>
      </w:r>
      <w:r w:rsidR="00E33314">
        <w:rPr>
          <w:rFonts w:hAnsi="Times New Roman" w:cs="Times New Roman"/>
          <w:color w:val="000000"/>
          <w:sz w:val="24"/>
          <w:szCs w:val="24"/>
        </w:rPr>
        <w:t> </w:t>
      </w:r>
      <w:r w:rsidR="00E33314" w:rsidRPr="006A5AD8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 </w:t>
      </w:r>
      <w:r w:rsidR="00E33314">
        <w:rPr>
          <w:rFonts w:hAnsi="Times New Roman" w:cs="Times New Roman"/>
          <w:color w:val="000000"/>
          <w:sz w:val="24"/>
          <w:szCs w:val="24"/>
          <w:lang w:val="ru-RU"/>
        </w:rPr>
        <w:t>и имеющих право на его получение</w:t>
      </w:r>
    </w:p>
    <w:p w:rsidR="001C675C" w:rsidRPr="006A5AD8" w:rsidRDefault="00E33314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учебными планами.</w:t>
      </w:r>
    </w:p>
    <w:p w:rsidR="001C675C" w:rsidRDefault="00D24149" w:rsidP="00D24149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учебных занятий:</w:t>
      </w:r>
    </w:p>
    <w:p w:rsidR="001C675C" w:rsidRPr="006A5AD8" w:rsidRDefault="00D24149" w:rsidP="00D241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очной форме обучения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соответствующего уровня общего образования;</w:t>
      </w:r>
    </w:p>
    <w:p w:rsidR="001C675C" w:rsidRPr="006A5AD8" w:rsidRDefault="00D24149" w:rsidP="00D241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составляет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обучения;</w:t>
      </w:r>
    </w:p>
    <w:p w:rsidR="001C675C" w:rsidRPr="006A5AD8" w:rsidRDefault="00D24149" w:rsidP="00D2414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количества учебных занятий, предусмотренных учебным планом для очной формы обучения.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федеральными государственными образовательными стандартами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2.5.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="003766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76678" w:rsidRPr="00376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6678"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санитарными нормами.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 получения образования.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обладают всеми академическими правами, установленными законодательством.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образования осуществляют родители (законные представители) обучающихся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школу,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 При выборе формы обучения родители (законные представители) обучающегося должны учесть мнение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рекомендации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наличии), особенности организации обучения, установленные положением.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Совершеннолетние граждане</w:t>
      </w:r>
      <w:r w:rsidR="00376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выбирают форму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организации обучения, установленных положением.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законодательством.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при наличии</w:t>
      </w:r>
      <w:r w:rsidRPr="006A5AD8">
        <w:rPr>
          <w:lang w:val="ru-RU"/>
        </w:rPr>
        <w:br/>
      </w:r>
      <w:r w:rsidR="00376678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условий 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для приема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выбранной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соблюдении особенностей организации обучения, установленных положением.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другую форму обучения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директора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момента подачи заявления.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обучающимся, родителями (законными представителями) несовершеннолетнего обучающегося или иным лицом заключен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обучающегося, приказ издается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основании соответствующих изменений, внесенных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такой договор.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предполагает обязательное посещение учебных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предметам соответствующего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Посещение учебных занятий, предусмотренных расписанием, отмечается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общего образования может переноситься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 форме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один месяц,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также иные виды деятельности, предусмотренные учебными планами.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аттестация. Учебные занятия установочной сессии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учебным планом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формах, предусмотренных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определяет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учетом конкретных условий обучения.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течение дня для всех форм обучения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предмету «Физическая культура»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 учебные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объеме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менее двух часов для очно заочной формы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менее одного часа для заочной формы обучения.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Для удовлетворения биологической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движении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физической активности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возраста обучающихся учебные занятия могут быть организованы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формы обучения устанавливаются федеральными государственными образовательными стандартами.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4.8. Школа вправе реализовывать общеобразовательные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при любой форме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обучающимся, при реализации образовательной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 определяется учебным планом (индивидуальным учебным планом)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расписанием занятий.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4.9. Текущий контроль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отдельным частям учебного предмета или учебному предмету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целом, курсу, дисциплине (модулю) образовательной программы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рамках часов, отведенных учебным планом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части образовательной программы.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аттестации обучающихся всех форм обучения устанавливаются локальным нормативным актом школы.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всех форм обучения фиксируются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поощрений таких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также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архивах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этих результатах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поощрениях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и (или) электронных носителях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организации очно-заочной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заочной форм обучения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5.1. Школа открывает классы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очно-заочной, заочной формами обучения при наличии условий, необходимых для осуществления образовательной деятельности.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случае если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заявлением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очно-заочной или заочной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обратилось менее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человек,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выбранным формам организуется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для каждого обучающегося.</w:t>
      </w:r>
    </w:p>
    <w:p w:rsidR="001C675C" w:rsidRPr="006A5AD8" w:rsidRDefault="00376678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. Совершеннолетние граждане помимо заявления о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обучение предоставляют аттестат об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(при наличии), выписку из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журнала, справку об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обучении или периоде обучения в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по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или среднего общего образования или иные подтверждающие документы с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указанием количества часов, прослушанных по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предметам.</w:t>
      </w:r>
    </w:p>
    <w:p w:rsidR="001C675C" w:rsidRPr="006A5AD8" w:rsidRDefault="00D24149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имеющие указанных документов, могут быть приняты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заявлению на</w:t>
      </w:r>
      <w:r w:rsidRPr="006A5AD8">
        <w:rPr>
          <w:lang w:val="ru-RU"/>
        </w:rPr>
        <w:br/>
      </w:r>
      <w:r w:rsidRPr="006A5AD8">
        <w:rPr>
          <w:rFonts w:hAnsi="Times New Roman" w:cs="Times New Roman"/>
          <w:color w:val="000000"/>
          <w:sz w:val="24"/>
          <w:szCs w:val="24"/>
          <w:lang w:val="ru-RU"/>
        </w:rPr>
        <w:t>основании аттестации, проведенной педагогическими работниками школы.</w:t>
      </w:r>
    </w:p>
    <w:p w:rsidR="001C675C" w:rsidRPr="006A5AD8" w:rsidRDefault="00376678" w:rsidP="00D24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. Предельный возраст получения основного общего и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не</w:t>
      </w:r>
      <w:r w:rsidR="00D24149">
        <w:rPr>
          <w:rFonts w:hAnsi="Times New Roman" w:cs="Times New Roman"/>
          <w:color w:val="000000"/>
          <w:sz w:val="24"/>
          <w:szCs w:val="24"/>
        </w:rPr>
        <w:t> </w:t>
      </w:r>
      <w:r w:rsidR="00D24149" w:rsidRPr="006A5AD8">
        <w:rPr>
          <w:rFonts w:hAnsi="Times New Roman" w:cs="Times New Roman"/>
          <w:color w:val="000000"/>
          <w:sz w:val="24"/>
          <w:szCs w:val="24"/>
          <w:lang w:val="ru-RU"/>
        </w:rPr>
        <w:t>ограничивается.</w:t>
      </w:r>
    </w:p>
    <w:sectPr w:rsidR="001C675C" w:rsidRPr="006A5AD8"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53" w:rsidRDefault="00A36153" w:rsidP="00452ABA">
      <w:pPr>
        <w:spacing w:before="0" w:after="0"/>
      </w:pPr>
      <w:r>
        <w:separator/>
      </w:r>
    </w:p>
  </w:endnote>
  <w:endnote w:type="continuationSeparator" w:id="0">
    <w:p w:rsidR="00A36153" w:rsidRDefault="00A36153" w:rsidP="00452A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241009"/>
      <w:docPartObj>
        <w:docPartGallery w:val="Page Numbers (Bottom of Page)"/>
        <w:docPartUnique/>
      </w:docPartObj>
    </w:sdtPr>
    <w:sdtContent>
      <w:p w:rsidR="00452ABA" w:rsidRDefault="00452A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2ABA">
          <w:rPr>
            <w:noProof/>
            <w:lang w:val="ru-RU"/>
          </w:rPr>
          <w:t>1</w:t>
        </w:r>
        <w:r>
          <w:fldChar w:fldCharType="end"/>
        </w:r>
      </w:p>
    </w:sdtContent>
  </w:sdt>
  <w:p w:rsidR="00452ABA" w:rsidRDefault="00452A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53" w:rsidRDefault="00A36153" w:rsidP="00452ABA">
      <w:pPr>
        <w:spacing w:before="0" w:after="0"/>
      </w:pPr>
      <w:r>
        <w:separator/>
      </w:r>
    </w:p>
  </w:footnote>
  <w:footnote w:type="continuationSeparator" w:id="0">
    <w:p w:rsidR="00A36153" w:rsidRDefault="00A36153" w:rsidP="00452A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17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1C2"/>
    <w:rsid w:val="001C675C"/>
    <w:rsid w:val="002D33B1"/>
    <w:rsid w:val="002D3591"/>
    <w:rsid w:val="003514A0"/>
    <w:rsid w:val="003640CA"/>
    <w:rsid w:val="00376678"/>
    <w:rsid w:val="00452ABA"/>
    <w:rsid w:val="004F7E17"/>
    <w:rsid w:val="005A05CE"/>
    <w:rsid w:val="00653AF6"/>
    <w:rsid w:val="006A5AD8"/>
    <w:rsid w:val="00A36153"/>
    <w:rsid w:val="00B003F1"/>
    <w:rsid w:val="00B73A5A"/>
    <w:rsid w:val="00D24149"/>
    <w:rsid w:val="00E3331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14A4-8D9C-4F04-A769-21265313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6A5AD8"/>
    <w:rPr>
      <w:rFonts w:ascii="Arial" w:hAnsi="Arial" w:cs="Arial" w:hint="default"/>
      <w:color w:val="4B88A0"/>
      <w:u w:val="single"/>
    </w:rPr>
  </w:style>
  <w:style w:type="paragraph" w:styleId="a4">
    <w:name w:val="header"/>
    <w:basedOn w:val="a"/>
    <w:link w:val="a5"/>
    <w:uiPriority w:val="99"/>
    <w:unhideWhenUsed/>
    <w:rsid w:val="00452A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452ABA"/>
  </w:style>
  <w:style w:type="paragraph" w:styleId="a6">
    <w:name w:val="footer"/>
    <w:basedOn w:val="a"/>
    <w:link w:val="a7"/>
    <w:uiPriority w:val="99"/>
    <w:unhideWhenUsed/>
    <w:rsid w:val="00452A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45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manischool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3;&#1072;&#1090;&#1084;&#1072;&#1085;&#1086;&#1074;&#1089;&#1082;&#1072;&#1103;&#1096;&#1082;.&#1082;&#1080;&#1085;&#1077;&#1096;&#1077;&#1084;&#1089;&#1082;&#1080;&#1081;-&#1086;&#1073;&#1088;&#1072;&#1079;&#1086;&#1074;&#1072;&#1085;&#1080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2023-03-27T09:35:00Z</dcterms:modified>
</cp:coreProperties>
</file>